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629" w:rsidRPr="00BA1E22" w:rsidRDefault="00F47629" w:rsidP="00F47629">
      <w:pPr>
        <w:pStyle w:val="CABEZA"/>
        <w:rPr>
          <w:rFonts w:cs="Times New Roman"/>
        </w:rPr>
      </w:pPr>
      <w:r w:rsidRPr="00BA1E22">
        <w:rPr>
          <w:rFonts w:cs="Times New Roman"/>
        </w:rPr>
        <w:t>SECRETARIA DE ECONOMIA</w:t>
      </w:r>
    </w:p>
    <w:p w:rsidR="00F47629" w:rsidRDefault="00F47629" w:rsidP="00F47629">
      <w:pPr>
        <w:pStyle w:val="Titulo1"/>
        <w:rPr>
          <w:rFonts w:cs="Times New Roman"/>
        </w:rPr>
      </w:pPr>
    </w:p>
    <w:p w:rsidR="00F47629" w:rsidRPr="00BA1E22" w:rsidRDefault="00F47629" w:rsidP="00F47629">
      <w:pPr>
        <w:pStyle w:val="Titulo1"/>
        <w:rPr>
          <w:rFonts w:cs="Times New Roman"/>
        </w:rPr>
      </w:pPr>
      <w:bookmarkStart w:id="0" w:name="_GoBack"/>
      <w:r w:rsidRPr="00BA1E22">
        <w:rPr>
          <w:rFonts w:cs="Times New Roman"/>
        </w:rPr>
        <w:t>DECLARATORIA de vigencia de la Norma Mexicana NMX-A-238-SCFI-2019.</w:t>
      </w:r>
    </w:p>
    <w:bookmarkEnd w:id="0"/>
    <w:p w:rsidR="00F47629" w:rsidRPr="00BA1E22" w:rsidRDefault="00F47629" w:rsidP="00F47629">
      <w:pPr>
        <w:pStyle w:val="Titulo2"/>
      </w:pPr>
      <w:r w:rsidRPr="00BA1E22">
        <w:t xml:space="preserve">Al margen un sello con el Escudo Nacional, que dice: Estados Unidos </w:t>
      </w:r>
      <w:proofErr w:type="gramStart"/>
      <w:r w:rsidRPr="00BA1E22">
        <w:t>Mexicanos.-</w:t>
      </w:r>
      <w:proofErr w:type="gramEnd"/>
      <w:r w:rsidRPr="00BA1E22">
        <w:t xml:space="preserve"> SE.- Secretaría de Economía.- Dirección General de Normas.</w:t>
      </w:r>
    </w:p>
    <w:p w:rsidR="00F47629" w:rsidRPr="00E0592E" w:rsidRDefault="00F47629" w:rsidP="00F47629">
      <w:pPr>
        <w:pStyle w:val="Texto"/>
        <w:spacing w:line="276" w:lineRule="exact"/>
        <w:rPr>
          <w:sz w:val="16"/>
          <w:szCs w:val="18"/>
        </w:rPr>
      </w:pPr>
      <w:r w:rsidRPr="00E0592E">
        <w:rPr>
          <w:sz w:val="16"/>
          <w:szCs w:val="18"/>
        </w:rPr>
        <w:t>DECLARATORIA DE VIGENCIA DE LA NORMA MEXICANA NMX-A-238-SCFI-2019</w:t>
      </w:r>
      <w:r>
        <w:rPr>
          <w:sz w:val="16"/>
          <w:szCs w:val="18"/>
        </w:rPr>
        <w:t>,</w:t>
      </w:r>
      <w:r w:rsidRPr="00E0592E">
        <w:rPr>
          <w:sz w:val="16"/>
          <w:szCs w:val="18"/>
        </w:rPr>
        <w:t xml:space="preserve"> CALZADO</w:t>
      </w:r>
      <w:r>
        <w:rPr>
          <w:sz w:val="16"/>
          <w:szCs w:val="18"/>
        </w:rPr>
        <w:t>-</w:t>
      </w:r>
      <w:r w:rsidRPr="00E0592E">
        <w:rPr>
          <w:sz w:val="16"/>
          <w:szCs w:val="18"/>
        </w:rPr>
        <w:t>CALZADO PARA PERSONAS CON DIABETES</w:t>
      </w:r>
      <w:r>
        <w:rPr>
          <w:sz w:val="16"/>
          <w:szCs w:val="18"/>
        </w:rPr>
        <w:t>-</w:t>
      </w:r>
      <w:r w:rsidRPr="00E0592E">
        <w:rPr>
          <w:sz w:val="16"/>
          <w:szCs w:val="18"/>
        </w:rPr>
        <w:t>CLASIFICACIÓN, ESPECIFICACIONES Y MÉTODOS DE PRUEBA</w:t>
      </w:r>
      <w:r>
        <w:rPr>
          <w:sz w:val="16"/>
          <w:szCs w:val="18"/>
        </w:rPr>
        <w:t>.</w:t>
      </w:r>
    </w:p>
    <w:p w:rsidR="00F47629" w:rsidRPr="0037171E" w:rsidRDefault="00F47629" w:rsidP="00F47629">
      <w:pPr>
        <w:pStyle w:val="Texto"/>
        <w:spacing w:line="276" w:lineRule="exact"/>
        <w:rPr>
          <w:szCs w:val="18"/>
        </w:rPr>
      </w:pPr>
      <w:r w:rsidRPr="0037171E">
        <w:rPr>
          <w:szCs w:val="18"/>
        </w:rPr>
        <w:t>La Secretaría de Economía, por conducto de la Dirección General de Normas, con fundamento en lo dispuesto por los artículos 34 fracciones II, XIII y XXXIII de la Ley Orgánica de la Administración Pública Federal; 3 fracción X, 51-A, 51-B y 54 de la Ley Federal sobre Metrología y Normalización, 45 y 46</w:t>
      </w:r>
      <w:r>
        <w:rPr>
          <w:szCs w:val="18"/>
        </w:rPr>
        <w:t xml:space="preserve"> </w:t>
      </w:r>
      <w:r w:rsidRPr="0037171E">
        <w:rPr>
          <w:szCs w:val="18"/>
        </w:rPr>
        <w:t>del Reglamento de la Ley Federal sobre Metrología y Normalización y 22 fracciones I, IX, XII y XXV del Reglamento Interior de esta Secretaría y habiéndose satisfecho el procedimiento previsto por la ley de la materia para estos efectos, expide la Declaratoria de Vigencia de la Norma Mexicana que se enuncia</w:t>
      </w:r>
      <w:r>
        <w:rPr>
          <w:szCs w:val="18"/>
        </w:rPr>
        <w:t xml:space="preserve"> </w:t>
      </w:r>
      <w:r w:rsidRPr="0037171E">
        <w:rPr>
          <w:szCs w:val="18"/>
        </w:rPr>
        <w:t>a continuación, misma que ha sido elaborada, aprobada y publicada como Proyecto de Norma Mexicana bajo la responsabilidad del Comité Técnico de Normalización Nacional de Industrias Diversas, lo que se hace del conocimiento de los productores, distribuidores, consumidores y del público en general.</w:t>
      </w:r>
    </w:p>
    <w:p w:rsidR="00F47629" w:rsidRPr="0037171E" w:rsidRDefault="00F47629" w:rsidP="00F47629">
      <w:pPr>
        <w:pStyle w:val="Texto"/>
        <w:spacing w:line="276" w:lineRule="exact"/>
        <w:rPr>
          <w:szCs w:val="18"/>
        </w:rPr>
      </w:pPr>
      <w:r w:rsidRPr="0037171E">
        <w:rPr>
          <w:szCs w:val="18"/>
        </w:rPr>
        <w:t>El texto completo de la Norma que se indica puede ser consultado gratuitamente en la Dirección General de Normas de esta Secretaría, ubicada en Calle Pachuca número 189, Piso 7, Colonia Condesa, Demarcación Territorial Cuauhtémoc, Código Postal 06140, Ciudad de México.</w:t>
      </w:r>
    </w:p>
    <w:p w:rsidR="00F47629" w:rsidRPr="0037171E" w:rsidRDefault="00F47629" w:rsidP="00F47629">
      <w:pPr>
        <w:pStyle w:val="Texto"/>
        <w:spacing w:line="276" w:lineRule="exact"/>
        <w:rPr>
          <w:szCs w:val="18"/>
        </w:rPr>
      </w:pPr>
      <w:r w:rsidRPr="0037171E">
        <w:rPr>
          <w:szCs w:val="18"/>
        </w:rPr>
        <w:t>La presente Norma Mexicana NMX-A-238-SCFI-2019 entrará en vigor a los 60 días naturales contados a partir del día natural inmediato siguiente de la publicación de esta Declaratoria de Vigencia en el Diario Oficial de la Federación. SINEC</w:t>
      </w:r>
      <w:r>
        <w:rPr>
          <w:szCs w:val="18"/>
        </w:rPr>
        <w:t>-</w:t>
      </w:r>
      <w:r w:rsidRPr="0037171E">
        <w:rPr>
          <w:szCs w:val="18"/>
        </w:rPr>
        <w:t>20190607165300789</w:t>
      </w:r>
      <w:r>
        <w:rPr>
          <w:szCs w:val="18"/>
        </w:rPr>
        <w:t>.</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77"/>
        <w:gridCol w:w="5835"/>
      </w:tblGrid>
      <w:tr w:rsidR="00F47629" w:rsidRPr="0037171E" w:rsidTr="00CD7FF3">
        <w:tblPrEx>
          <w:tblCellMar>
            <w:top w:w="0" w:type="dxa"/>
            <w:bottom w:w="0" w:type="dxa"/>
          </w:tblCellMar>
        </w:tblPrEx>
        <w:trPr>
          <w:trHeight w:val="20"/>
        </w:trPr>
        <w:tc>
          <w:tcPr>
            <w:tcW w:w="2877" w:type="dxa"/>
            <w:shd w:val="pct10" w:color="auto" w:fill="auto"/>
            <w:noWrap/>
          </w:tcPr>
          <w:p w:rsidR="00F47629" w:rsidRPr="0037171E" w:rsidRDefault="00F47629" w:rsidP="00CD7FF3">
            <w:pPr>
              <w:pStyle w:val="Texto"/>
              <w:spacing w:line="276" w:lineRule="exact"/>
              <w:ind w:firstLine="0"/>
              <w:jc w:val="center"/>
              <w:rPr>
                <w:b/>
                <w:szCs w:val="18"/>
                <w:lang w:val="es-MX"/>
              </w:rPr>
            </w:pPr>
            <w:r w:rsidRPr="0037171E">
              <w:rPr>
                <w:b/>
                <w:szCs w:val="18"/>
                <w:lang w:val="es-MX"/>
              </w:rPr>
              <w:t>CLAVE O CÓDIGO</w:t>
            </w:r>
          </w:p>
        </w:tc>
        <w:tc>
          <w:tcPr>
            <w:tcW w:w="5835" w:type="dxa"/>
            <w:shd w:val="pct10" w:color="auto" w:fill="auto"/>
          </w:tcPr>
          <w:p w:rsidR="00F47629" w:rsidRPr="0037171E" w:rsidRDefault="00F47629" w:rsidP="00CD7FF3">
            <w:pPr>
              <w:pStyle w:val="Texto"/>
              <w:spacing w:line="276" w:lineRule="exact"/>
              <w:ind w:firstLine="0"/>
              <w:jc w:val="center"/>
              <w:rPr>
                <w:b/>
                <w:szCs w:val="18"/>
                <w:lang w:val="es-MX"/>
              </w:rPr>
            </w:pPr>
            <w:r w:rsidRPr="0037171E">
              <w:rPr>
                <w:b/>
                <w:szCs w:val="18"/>
                <w:lang w:val="es-MX"/>
              </w:rPr>
              <w:t>TÍTULO DE LA NORMA MEXICANA</w:t>
            </w:r>
          </w:p>
        </w:tc>
      </w:tr>
      <w:tr w:rsidR="00F47629" w:rsidRPr="00E0592E" w:rsidTr="00CD7FF3">
        <w:tblPrEx>
          <w:tblCellMar>
            <w:top w:w="0" w:type="dxa"/>
            <w:bottom w:w="0" w:type="dxa"/>
          </w:tblCellMar>
        </w:tblPrEx>
        <w:trPr>
          <w:trHeight w:val="20"/>
        </w:trPr>
        <w:tc>
          <w:tcPr>
            <w:tcW w:w="2877" w:type="dxa"/>
            <w:vAlign w:val="center"/>
          </w:tcPr>
          <w:p w:rsidR="00F47629" w:rsidRPr="00E0592E" w:rsidRDefault="00F47629" w:rsidP="00CD7FF3">
            <w:pPr>
              <w:pStyle w:val="Texto"/>
              <w:spacing w:line="276" w:lineRule="exact"/>
              <w:ind w:firstLine="0"/>
              <w:jc w:val="center"/>
              <w:rPr>
                <w:b/>
                <w:sz w:val="16"/>
                <w:szCs w:val="18"/>
                <w:lang w:val="es-MX"/>
              </w:rPr>
            </w:pPr>
            <w:r w:rsidRPr="00E0592E">
              <w:rPr>
                <w:b/>
                <w:sz w:val="16"/>
                <w:szCs w:val="18"/>
              </w:rPr>
              <w:t>NMX-A-238-SCFI-2019</w:t>
            </w:r>
          </w:p>
        </w:tc>
        <w:tc>
          <w:tcPr>
            <w:tcW w:w="5835" w:type="dxa"/>
          </w:tcPr>
          <w:p w:rsidR="00F47629" w:rsidRPr="00E0592E" w:rsidRDefault="00F47629" w:rsidP="00CD7FF3">
            <w:pPr>
              <w:pStyle w:val="Texto"/>
              <w:spacing w:line="276" w:lineRule="exact"/>
              <w:ind w:firstLine="0"/>
              <w:rPr>
                <w:sz w:val="16"/>
                <w:szCs w:val="18"/>
              </w:rPr>
            </w:pPr>
            <w:r w:rsidRPr="00E0592E">
              <w:rPr>
                <w:sz w:val="16"/>
                <w:szCs w:val="18"/>
              </w:rPr>
              <w:t>CALZADO</w:t>
            </w:r>
            <w:r>
              <w:rPr>
                <w:sz w:val="16"/>
                <w:szCs w:val="18"/>
              </w:rPr>
              <w:t>-</w:t>
            </w:r>
            <w:r w:rsidRPr="00E0592E">
              <w:rPr>
                <w:sz w:val="16"/>
                <w:szCs w:val="18"/>
              </w:rPr>
              <w:t>CALZADO PARA PERSONAS CON DIABETES</w:t>
            </w:r>
            <w:r>
              <w:rPr>
                <w:sz w:val="16"/>
                <w:szCs w:val="18"/>
              </w:rPr>
              <w:t>-</w:t>
            </w:r>
            <w:r w:rsidRPr="00E0592E">
              <w:rPr>
                <w:sz w:val="16"/>
                <w:szCs w:val="18"/>
              </w:rPr>
              <w:t>CLASIFICACIÓN, ESPECIFICACIONES Y MÉTODOS DE PRUEBA</w:t>
            </w:r>
          </w:p>
        </w:tc>
      </w:tr>
      <w:tr w:rsidR="00F47629" w:rsidRPr="0037171E" w:rsidTr="00CD7FF3">
        <w:tblPrEx>
          <w:tblCellMar>
            <w:top w:w="0" w:type="dxa"/>
            <w:bottom w:w="0" w:type="dxa"/>
          </w:tblCellMar>
        </w:tblPrEx>
        <w:trPr>
          <w:trHeight w:val="20"/>
        </w:trPr>
        <w:tc>
          <w:tcPr>
            <w:tcW w:w="8712" w:type="dxa"/>
            <w:gridSpan w:val="2"/>
          </w:tcPr>
          <w:p w:rsidR="00F47629" w:rsidRPr="0037171E" w:rsidRDefault="00F47629" w:rsidP="00CD7FF3">
            <w:pPr>
              <w:pStyle w:val="Texto"/>
              <w:spacing w:line="220" w:lineRule="exact"/>
              <w:ind w:firstLine="0"/>
              <w:jc w:val="center"/>
              <w:rPr>
                <w:b/>
                <w:szCs w:val="18"/>
                <w:lang w:val="es-MX"/>
              </w:rPr>
            </w:pPr>
            <w:r w:rsidRPr="0037171E">
              <w:rPr>
                <w:b/>
                <w:szCs w:val="18"/>
                <w:lang w:val="es-MX"/>
              </w:rPr>
              <w:t>Objetivo y campo de aplicación</w:t>
            </w:r>
          </w:p>
          <w:p w:rsidR="00F47629" w:rsidRPr="0037171E" w:rsidRDefault="00F47629" w:rsidP="00CD7FF3">
            <w:pPr>
              <w:pStyle w:val="Texto"/>
              <w:spacing w:line="220" w:lineRule="exact"/>
              <w:ind w:firstLine="0"/>
              <w:rPr>
                <w:szCs w:val="18"/>
              </w:rPr>
            </w:pPr>
            <w:r w:rsidRPr="0037171E">
              <w:rPr>
                <w:szCs w:val="18"/>
              </w:rPr>
              <w:t>Establecer la clasificación, especificaciones, métodos de prueba y procedimiento de certificación de producto, para el calzado nuevo, a ser utilizado por la población con diabetes, que se fabrique, importe o comercialice en territorio nacional.</w:t>
            </w:r>
          </w:p>
          <w:p w:rsidR="00F47629" w:rsidRPr="0037171E" w:rsidRDefault="00F47629" w:rsidP="00CD7FF3">
            <w:pPr>
              <w:pStyle w:val="Texto"/>
              <w:spacing w:line="220" w:lineRule="exact"/>
              <w:ind w:firstLine="0"/>
              <w:rPr>
                <w:szCs w:val="18"/>
              </w:rPr>
            </w:pPr>
            <w:r w:rsidRPr="0037171E">
              <w:rPr>
                <w:szCs w:val="18"/>
              </w:rPr>
              <w:t>La presente Norma Mexicana incluye las especificaciones para el calzado nuevo a ser usado en clima frío y cálido por la población con diabetes, de acuerdo con los tipos A y B de pies de la población con diabetes bajo supervisión médica. (Ver Tabla 1.).</w:t>
            </w:r>
          </w:p>
          <w:p w:rsidR="00F47629" w:rsidRPr="0037171E" w:rsidRDefault="00F47629" w:rsidP="00CD7FF3">
            <w:pPr>
              <w:pStyle w:val="Texto"/>
              <w:spacing w:line="220" w:lineRule="exact"/>
              <w:ind w:firstLine="0"/>
              <w:jc w:val="center"/>
              <w:rPr>
                <w:b/>
                <w:szCs w:val="18"/>
              </w:rPr>
            </w:pPr>
            <w:r w:rsidRPr="0037171E">
              <w:rPr>
                <w:b/>
                <w:szCs w:val="18"/>
              </w:rPr>
              <w:t>Tabla 1.- Clasificación de pies de la población con diabetes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6237"/>
            </w:tblGrid>
            <w:tr w:rsidR="00F47629" w:rsidRPr="000A7F89" w:rsidTr="00CD7FF3">
              <w:trPr>
                <w:jc w:val="center"/>
              </w:trPr>
              <w:tc>
                <w:tcPr>
                  <w:tcW w:w="992" w:type="dxa"/>
                  <w:shd w:val="clear" w:color="auto" w:fill="auto"/>
                </w:tcPr>
                <w:p w:rsidR="00F47629" w:rsidRPr="00E0592E" w:rsidRDefault="00F47629" w:rsidP="00CD7FF3">
                  <w:pPr>
                    <w:pStyle w:val="Texto"/>
                    <w:spacing w:before="8" w:line="220" w:lineRule="exact"/>
                    <w:ind w:firstLine="0"/>
                    <w:jc w:val="center"/>
                    <w:rPr>
                      <w:rFonts w:eastAsia="Calibri"/>
                    </w:rPr>
                  </w:pPr>
                  <w:r w:rsidRPr="00E0592E">
                    <w:rPr>
                      <w:rFonts w:eastAsia="Calibri"/>
                    </w:rPr>
                    <w:t>Tipo</w:t>
                  </w:r>
                </w:p>
              </w:tc>
              <w:tc>
                <w:tcPr>
                  <w:tcW w:w="6237" w:type="dxa"/>
                  <w:shd w:val="clear" w:color="auto" w:fill="auto"/>
                </w:tcPr>
                <w:p w:rsidR="00F47629" w:rsidRPr="00E0592E" w:rsidRDefault="00F47629" w:rsidP="00CD7FF3">
                  <w:pPr>
                    <w:pStyle w:val="Texto"/>
                    <w:spacing w:before="8" w:line="220" w:lineRule="exact"/>
                    <w:ind w:firstLine="0"/>
                    <w:jc w:val="center"/>
                    <w:rPr>
                      <w:rFonts w:eastAsia="Calibri"/>
                    </w:rPr>
                  </w:pPr>
                  <w:r w:rsidRPr="00E0592E">
                    <w:rPr>
                      <w:rFonts w:eastAsia="Calibri"/>
                    </w:rPr>
                    <w:t>Clasificación</w:t>
                  </w:r>
                </w:p>
              </w:tc>
            </w:tr>
            <w:tr w:rsidR="00F47629" w:rsidRPr="000A7F89" w:rsidTr="00CD7FF3">
              <w:trPr>
                <w:jc w:val="center"/>
              </w:trPr>
              <w:tc>
                <w:tcPr>
                  <w:tcW w:w="992" w:type="dxa"/>
                  <w:shd w:val="clear" w:color="auto" w:fill="auto"/>
                </w:tcPr>
                <w:p w:rsidR="00F47629" w:rsidRPr="00E0592E" w:rsidRDefault="00F47629" w:rsidP="00CD7FF3">
                  <w:pPr>
                    <w:pStyle w:val="Texto"/>
                    <w:spacing w:before="8" w:line="220" w:lineRule="exact"/>
                    <w:ind w:firstLine="0"/>
                    <w:jc w:val="center"/>
                    <w:rPr>
                      <w:rFonts w:eastAsia="Calibri"/>
                    </w:rPr>
                  </w:pPr>
                  <w:r w:rsidRPr="00E0592E">
                    <w:rPr>
                      <w:rFonts w:eastAsia="Calibri"/>
                    </w:rPr>
                    <w:t>A</w:t>
                  </w:r>
                </w:p>
              </w:tc>
              <w:tc>
                <w:tcPr>
                  <w:tcW w:w="6237" w:type="dxa"/>
                  <w:shd w:val="clear" w:color="auto" w:fill="auto"/>
                </w:tcPr>
                <w:p w:rsidR="00F47629" w:rsidRPr="00E0592E" w:rsidRDefault="00F47629" w:rsidP="00CD7FF3">
                  <w:pPr>
                    <w:pStyle w:val="Texto"/>
                    <w:spacing w:before="8" w:line="220" w:lineRule="exact"/>
                    <w:ind w:firstLine="0"/>
                    <w:rPr>
                      <w:rFonts w:eastAsia="Calibri"/>
                    </w:rPr>
                  </w:pPr>
                  <w:r w:rsidRPr="00E0592E">
                    <w:rPr>
                      <w:rFonts w:eastAsia="Calibri"/>
                    </w:rPr>
                    <w:t>Sin ulceración actual y sin antecedentes de ulceración</w:t>
                  </w:r>
                </w:p>
              </w:tc>
            </w:tr>
            <w:tr w:rsidR="00F47629" w:rsidRPr="000A7F89" w:rsidTr="00CD7FF3">
              <w:trPr>
                <w:jc w:val="center"/>
              </w:trPr>
              <w:tc>
                <w:tcPr>
                  <w:tcW w:w="992" w:type="dxa"/>
                  <w:shd w:val="clear" w:color="auto" w:fill="auto"/>
                </w:tcPr>
                <w:p w:rsidR="00F47629" w:rsidRPr="00E0592E" w:rsidRDefault="00F47629" w:rsidP="00CD7FF3">
                  <w:pPr>
                    <w:pStyle w:val="Texto"/>
                    <w:spacing w:before="8" w:line="220" w:lineRule="exact"/>
                    <w:ind w:firstLine="0"/>
                    <w:jc w:val="center"/>
                    <w:rPr>
                      <w:rFonts w:eastAsia="Calibri"/>
                    </w:rPr>
                  </w:pPr>
                  <w:r w:rsidRPr="00E0592E">
                    <w:rPr>
                      <w:rFonts w:eastAsia="Calibri"/>
                    </w:rPr>
                    <w:t>B</w:t>
                  </w:r>
                </w:p>
              </w:tc>
              <w:tc>
                <w:tcPr>
                  <w:tcW w:w="6237" w:type="dxa"/>
                  <w:shd w:val="clear" w:color="auto" w:fill="auto"/>
                </w:tcPr>
                <w:p w:rsidR="00F47629" w:rsidRPr="00E0592E" w:rsidRDefault="00F47629" w:rsidP="00CD7FF3">
                  <w:pPr>
                    <w:pStyle w:val="Texto"/>
                    <w:spacing w:before="8" w:line="220" w:lineRule="exact"/>
                    <w:ind w:firstLine="0"/>
                    <w:rPr>
                      <w:rFonts w:eastAsia="Calibri"/>
                    </w:rPr>
                  </w:pPr>
                  <w:r w:rsidRPr="00E0592E">
                    <w:rPr>
                      <w:rFonts w:eastAsia="Calibri"/>
                    </w:rPr>
                    <w:t>Sin ulceración actual, con antecedentes de ulceración</w:t>
                  </w:r>
                </w:p>
              </w:tc>
            </w:tr>
            <w:tr w:rsidR="00F47629" w:rsidRPr="000A7F89" w:rsidTr="00CD7FF3">
              <w:trPr>
                <w:jc w:val="center"/>
              </w:trPr>
              <w:tc>
                <w:tcPr>
                  <w:tcW w:w="992" w:type="dxa"/>
                  <w:shd w:val="clear" w:color="auto" w:fill="auto"/>
                </w:tcPr>
                <w:p w:rsidR="00F47629" w:rsidRPr="00E0592E" w:rsidRDefault="00F47629" w:rsidP="00CD7FF3">
                  <w:pPr>
                    <w:pStyle w:val="Texto"/>
                    <w:spacing w:before="8" w:line="220" w:lineRule="exact"/>
                    <w:ind w:firstLine="0"/>
                    <w:jc w:val="center"/>
                    <w:rPr>
                      <w:rFonts w:eastAsia="Calibri"/>
                    </w:rPr>
                  </w:pPr>
                  <w:r w:rsidRPr="00E0592E">
                    <w:rPr>
                      <w:rFonts w:eastAsia="Calibri"/>
                    </w:rPr>
                    <w:t>C</w:t>
                  </w:r>
                </w:p>
              </w:tc>
              <w:tc>
                <w:tcPr>
                  <w:tcW w:w="6237" w:type="dxa"/>
                  <w:shd w:val="clear" w:color="auto" w:fill="auto"/>
                </w:tcPr>
                <w:p w:rsidR="00F47629" w:rsidRPr="00E0592E" w:rsidRDefault="00F47629" w:rsidP="00CD7FF3">
                  <w:pPr>
                    <w:pStyle w:val="Texto"/>
                    <w:spacing w:before="8" w:line="220" w:lineRule="exact"/>
                    <w:ind w:firstLine="0"/>
                    <w:rPr>
                      <w:rFonts w:eastAsia="Calibri"/>
                    </w:rPr>
                  </w:pPr>
                  <w:r w:rsidRPr="00E0592E">
                    <w:rPr>
                      <w:rFonts w:eastAsia="Calibri"/>
                    </w:rPr>
                    <w:t>Con ulceraciones actuales.</w:t>
                  </w:r>
                </w:p>
              </w:tc>
            </w:tr>
          </w:tbl>
          <w:p w:rsidR="00F47629" w:rsidRDefault="00F47629" w:rsidP="00CD7FF3">
            <w:pPr>
              <w:pStyle w:val="Texto"/>
              <w:spacing w:line="220" w:lineRule="exact"/>
              <w:ind w:firstLine="0"/>
              <w:rPr>
                <w:szCs w:val="18"/>
              </w:rPr>
            </w:pPr>
          </w:p>
          <w:p w:rsidR="00F47629" w:rsidRPr="0037171E" w:rsidRDefault="00F47629" w:rsidP="00CD7FF3">
            <w:pPr>
              <w:pStyle w:val="Texto"/>
              <w:spacing w:line="220" w:lineRule="exact"/>
              <w:ind w:firstLine="0"/>
              <w:rPr>
                <w:b/>
                <w:szCs w:val="18"/>
                <w:lang w:val="es-MX"/>
              </w:rPr>
            </w:pPr>
            <w:r w:rsidRPr="0037171E">
              <w:rPr>
                <w:szCs w:val="18"/>
              </w:rPr>
              <w:t>Esta Norma Mexicana incluye además las especificaciones de materiales, hormas, criterios de diseño y fabricación del calzado.</w:t>
            </w:r>
          </w:p>
        </w:tc>
      </w:tr>
    </w:tbl>
    <w:p w:rsidR="00F47629" w:rsidRPr="00B54364" w:rsidRDefault="00F47629" w:rsidP="00F47629">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712"/>
      </w:tblGrid>
      <w:tr w:rsidR="00F47629" w:rsidRPr="0037171E" w:rsidTr="00CD7FF3">
        <w:tblPrEx>
          <w:tblCellMar>
            <w:top w:w="0" w:type="dxa"/>
            <w:bottom w:w="0" w:type="dxa"/>
          </w:tblCellMar>
        </w:tblPrEx>
        <w:trPr>
          <w:trHeight w:val="20"/>
        </w:trPr>
        <w:tc>
          <w:tcPr>
            <w:tcW w:w="8712" w:type="dxa"/>
          </w:tcPr>
          <w:p w:rsidR="00F47629" w:rsidRPr="0037171E" w:rsidRDefault="00F47629" w:rsidP="00CD7FF3">
            <w:pPr>
              <w:pStyle w:val="Texto"/>
              <w:spacing w:line="220" w:lineRule="exact"/>
              <w:ind w:firstLine="0"/>
              <w:jc w:val="center"/>
              <w:rPr>
                <w:b/>
                <w:szCs w:val="18"/>
                <w:lang w:val="es-MX"/>
              </w:rPr>
            </w:pPr>
            <w:r w:rsidRPr="0037171E">
              <w:rPr>
                <w:b/>
                <w:szCs w:val="18"/>
                <w:lang w:val="es-MX"/>
              </w:rPr>
              <w:t>Concordancia con Normas Internacionales</w:t>
            </w:r>
          </w:p>
          <w:p w:rsidR="00F47629" w:rsidRPr="0037171E" w:rsidRDefault="00F47629" w:rsidP="00CD7FF3">
            <w:pPr>
              <w:pStyle w:val="Texto"/>
              <w:spacing w:line="220" w:lineRule="exact"/>
              <w:ind w:firstLine="0"/>
              <w:rPr>
                <w:b/>
                <w:szCs w:val="18"/>
              </w:rPr>
            </w:pPr>
            <w:r w:rsidRPr="0037171E">
              <w:rPr>
                <w:szCs w:val="18"/>
              </w:rPr>
              <w:t>Esta Norma Mexicana no es equi</w:t>
            </w:r>
            <w:r w:rsidRPr="005E4E67">
              <w:rPr>
                <w:szCs w:val="18"/>
              </w:rPr>
              <w:t>valente (NEQ) con ninguna Norma Internacional, por no existir esta última al momento de elaborar la Norma.</w:t>
            </w:r>
          </w:p>
        </w:tc>
      </w:tr>
      <w:tr w:rsidR="00F47629" w:rsidRPr="0037171E" w:rsidTr="00CD7FF3">
        <w:tblPrEx>
          <w:tblCellMar>
            <w:top w:w="0" w:type="dxa"/>
            <w:bottom w:w="0" w:type="dxa"/>
          </w:tblCellMar>
        </w:tblPrEx>
        <w:trPr>
          <w:trHeight w:val="20"/>
        </w:trPr>
        <w:tc>
          <w:tcPr>
            <w:tcW w:w="8712" w:type="dxa"/>
          </w:tcPr>
          <w:p w:rsidR="00F47629" w:rsidRPr="0037171E" w:rsidRDefault="00F47629" w:rsidP="00CD7FF3">
            <w:pPr>
              <w:pStyle w:val="Texto"/>
              <w:spacing w:before="40" w:line="232" w:lineRule="exact"/>
              <w:ind w:left="403" w:hanging="403"/>
              <w:jc w:val="center"/>
              <w:rPr>
                <w:b/>
                <w:szCs w:val="18"/>
                <w:lang w:val="en-US"/>
              </w:rPr>
            </w:pPr>
            <w:proofErr w:type="spellStart"/>
            <w:r w:rsidRPr="0037171E">
              <w:rPr>
                <w:b/>
                <w:szCs w:val="18"/>
                <w:lang w:val="en-US"/>
              </w:rPr>
              <w:lastRenderedPageBreak/>
              <w:t>Bibliografía</w:t>
            </w:r>
            <w:proofErr w:type="spellEnd"/>
          </w:p>
          <w:p w:rsidR="00F47629" w:rsidRPr="0037171E" w:rsidRDefault="00F47629" w:rsidP="00CD7FF3">
            <w:pPr>
              <w:pStyle w:val="Texto"/>
              <w:tabs>
                <w:tab w:val="left" w:pos="396"/>
              </w:tabs>
              <w:spacing w:line="232" w:lineRule="exact"/>
              <w:ind w:left="396" w:hanging="396"/>
              <w:rPr>
                <w:szCs w:val="18"/>
                <w:lang w:val="en-US"/>
              </w:rPr>
            </w:pPr>
            <w:r w:rsidRPr="0037171E">
              <w:rPr>
                <w:szCs w:val="18"/>
                <w:lang w:val="en-US"/>
              </w:rPr>
              <w:t>a)</w:t>
            </w:r>
            <w:r w:rsidRPr="0037171E">
              <w:rPr>
                <w:szCs w:val="18"/>
                <w:lang w:val="en-US"/>
              </w:rPr>
              <w:tab/>
              <w:t>ASTM F1614-99 (2006), Standard Test Method for Shock Attenuating Properties of Materials</w:t>
            </w:r>
            <w:r>
              <w:rPr>
                <w:szCs w:val="18"/>
                <w:lang w:val="en-US"/>
              </w:rPr>
              <w:t xml:space="preserve"> </w:t>
            </w:r>
            <w:r w:rsidRPr="0037171E">
              <w:rPr>
                <w:szCs w:val="18"/>
                <w:lang w:val="en-US"/>
              </w:rPr>
              <w:t>Systems for Athletic Footwear, ASTM International, West Conshohocken, PA, www.astm.org/Standards/F1614.htm</w:t>
            </w:r>
          </w:p>
          <w:p w:rsidR="00F47629" w:rsidRPr="0037171E" w:rsidRDefault="00F47629" w:rsidP="00CD7FF3">
            <w:pPr>
              <w:pStyle w:val="Texto"/>
              <w:tabs>
                <w:tab w:val="left" w:pos="396"/>
              </w:tabs>
              <w:spacing w:line="232" w:lineRule="exact"/>
              <w:ind w:left="396" w:hanging="396"/>
              <w:rPr>
                <w:szCs w:val="18"/>
                <w:lang w:val="en-US"/>
              </w:rPr>
            </w:pPr>
            <w:r w:rsidRPr="0037171E">
              <w:rPr>
                <w:szCs w:val="18"/>
                <w:lang w:val="en-US"/>
              </w:rPr>
              <w:t>b)</w:t>
            </w:r>
            <w:r w:rsidRPr="0037171E">
              <w:rPr>
                <w:szCs w:val="18"/>
                <w:lang w:val="en-US"/>
              </w:rPr>
              <w:tab/>
              <w:t>ASTM F1976-13, Standard Test Method for Impact Attenuation of Athletic Shoe Cushioning</w:t>
            </w:r>
            <w:r>
              <w:rPr>
                <w:szCs w:val="18"/>
                <w:lang w:val="en-US"/>
              </w:rPr>
              <w:t xml:space="preserve"> </w:t>
            </w:r>
            <w:r w:rsidRPr="0037171E">
              <w:rPr>
                <w:szCs w:val="18"/>
                <w:lang w:val="en-US"/>
              </w:rPr>
              <w:t>Systems and Materials, ASTM International, West Conshohocken, PA, 2013, www.astm.org/Standards/F1976.htm</w:t>
            </w:r>
          </w:p>
          <w:p w:rsidR="00F47629" w:rsidRPr="0037171E" w:rsidRDefault="00F47629" w:rsidP="00CD7FF3">
            <w:pPr>
              <w:pStyle w:val="Texto"/>
              <w:tabs>
                <w:tab w:val="left" w:pos="396"/>
              </w:tabs>
              <w:spacing w:line="232" w:lineRule="exact"/>
              <w:ind w:left="396" w:hanging="396"/>
              <w:rPr>
                <w:szCs w:val="18"/>
              </w:rPr>
            </w:pPr>
            <w:r w:rsidRPr="0037171E">
              <w:rPr>
                <w:szCs w:val="18"/>
              </w:rPr>
              <w:t>c)</w:t>
            </w:r>
            <w:r w:rsidRPr="0037171E">
              <w:rPr>
                <w:szCs w:val="18"/>
              </w:rPr>
              <w:tab/>
              <w:t>Calzado para diabéticos en México, Maldonado Vega María. TRILLAS. CIATEC. México 2006.</w:t>
            </w:r>
          </w:p>
          <w:p w:rsidR="00F47629" w:rsidRPr="0037171E" w:rsidRDefault="00F47629" w:rsidP="00CD7FF3">
            <w:pPr>
              <w:pStyle w:val="Texto"/>
              <w:tabs>
                <w:tab w:val="left" w:pos="396"/>
              </w:tabs>
              <w:spacing w:line="232" w:lineRule="exact"/>
              <w:ind w:left="403" w:hanging="403"/>
              <w:rPr>
                <w:szCs w:val="18"/>
              </w:rPr>
            </w:pPr>
            <w:r w:rsidRPr="0037171E">
              <w:rPr>
                <w:szCs w:val="18"/>
              </w:rPr>
              <w:t>d)</w:t>
            </w:r>
            <w:r w:rsidRPr="0037171E">
              <w:rPr>
                <w:szCs w:val="18"/>
              </w:rPr>
              <w:tab/>
              <w:t xml:space="preserve">Diccionario: </w:t>
            </w:r>
            <w:proofErr w:type="spellStart"/>
            <w:r w:rsidRPr="0037171E">
              <w:rPr>
                <w:szCs w:val="18"/>
              </w:rPr>
              <w:t>Dizionario</w:t>
            </w:r>
            <w:proofErr w:type="spellEnd"/>
            <w:r w:rsidRPr="0037171E">
              <w:rPr>
                <w:szCs w:val="18"/>
              </w:rPr>
              <w:t xml:space="preserve"> </w:t>
            </w:r>
            <w:proofErr w:type="spellStart"/>
            <w:r w:rsidRPr="0037171E">
              <w:rPr>
                <w:szCs w:val="18"/>
              </w:rPr>
              <w:t>tecnico</w:t>
            </w:r>
            <w:proofErr w:type="spellEnd"/>
            <w:r w:rsidRPr="0037171E">
              <w:rPr>
                <w:szCs w:val="18"/>
              </w:rPr>
              <w:t xml:space="preserve"> </w:t>
            </w:r>
            <w:proofErr w:type="spellStart"/>
            <w:r w:rsidRPr="0037171E">
              <w:rPr>
                <w:szCs w:val="18"/>
              </w:rPr>
              <w:t>della</w:t>
            </w:r>
            <w:proofErr w:type="spellEnd"/>
            <w:r w:rsidRPr="0037171E">
              <w:rPr>
                <w:szCs w:val="18"/>
              </w:rPr>
              <w:t xml:space="preserve"> </w:t>
            </w:r>
            <w:proofErr w:type="spellStart"/>
            <w:r w:rsidRPr="0037171E">
              <w:rPr>
                <w:szCs w:val="18"/>
              </w:rPr>
              <w:t>calzatura</w:t>
            </w:r>
            <w:proofErr w:type="spellEnd"/>
            <w:r w:rsidRPr="0037171E">
              <w:rPr>
                <w:szCs w:val="18"/>
              </w:rPr>
              <w:t xml:space="preserve">, </w:t>
            </w:r>
            <w:proofErr w:type="spellStart"/>
            <w:r w:rsidRPr="0037171E">
              <w:rPr>
                <w:szCs w:val="18"/>
              </w:rPr>
              <w:t>School</w:t>
            </w:r>
            <w:proofErr w:type="spellEnd"/>
            <w:r w:rsidRPr="0037171E">
              <w:rPr>
                <w:szCs w:val="18"/>
              </w:rPr>
              <w:t xml:space="preserve"> </w:t>
            </w:r>
            <w:proofErr w:type="spellStart"/>
            <w:r w:rsidRPr="0037171E">
              <w:rPr>
                <w:szCs w:val="18"/>
              </w:rPr>
              <w:t>Ars</w:t>
            </w:r>
            <w:proofErr w:type="spellEnd"/>
            <w:r w:rsidRPr="0037171E">
              <w:rPr>
                <w:szCs w:val="18"/>
              </w:rPr>
              <w:t xml:space="preserve"> </w:t>
            </w:r>
            <w:proofErr w:type="spellStart"/>
            <w:r w:rsidRPr="0037171E">
              <w:rPr>
                <w:szCs w:val="18"/>
              </w:rPr>
              <w:t>Arpel</w:t>
            </w:r>
            <w:proofErr w:type="spellEnd"/>
            <w:r w:rsidRPr="0037171E">
              <w:rPr>
                <w:szCs w:val="18"/>
              </w:rPr>
              <w:t xml:space="preserve"> </w:t>
            </w:r>
            <w:proofErr w:type="spellStart"/>
            <w:r w:rsidRPr="0037171E">
              <w:rPr>
                <w:szCs w:val="18"/>
              </w:rPr>
              <w:t>Group</w:t>
            </w:r>
            <w:proofErr w:type="spellEnd"/>
            <w:r w:rsidRPr="0037171E">
              <w:rPr>
                <w:szCs w:val="18"/>
              </w:rPr>
              <w:t xml:space="preserve"> Magazines. Italia 2008.</w:t>
            </w:r>
          </w:p>
          <w:p w:rsidR="00F47629" w:rsidRPr="0037171E" w:rsidRDefault="00F47629" w:rsidP="00CD7FF3">
            <w:pPr>
              <w:pStyle w:val="Texto"/>
              <w:tabs>
                <w:tab w:val="left" w:pos="396"/>
              </w:tabs>
              <w:spacing w:line="232" w:lineRule="exact"/>
              <w:ind w:left="403" w:hanging="403"/>
              <w:rPr>
                <w:szCs w:val="18"/>
              </w:rPr>
            </w:pPr>
            <w:r w:rsidRPr="0037171E">
              <w:rPr>
                <w:szCs w:val="18"/>
              </w:rPr>
              <w:t>e)</w:t>
            </w:r>
            <w:r w:rsidRPr="0037171E">
              <w:rPr>
                <w:szCs w:val="18"/>
              </w:rPr>
              <w:tab/>
              <w:t>Evaluación de la comodidad y predicción del calce en hormas para calzado, Fuentes, C; Sánchez J. M. México 2008.</w:t>
            </w:r>
          </w:p>
          <w:p w:rsidR="00F47629" w:rsidRPr="0037171E" w:rsidRDefault="00F47629" w:rsidP="00CD7FF3">
            <w:pPr>
              <w:pStyle w:val="Texto"/>
              <w:tabs>
                <w:tab w:val="left" w:pos="396"/>
              </w:tabs>
              <w:spacing w:line="232" w:lineRule="exact"/>
              <w:ind w:left="403" w:hanging="403"/>
              <w:rPr>
                <w:szCs w:val="18"/>
                <w:lang w:val="en-US"/>
              </w:rPr>
            </w:pPr>
            <w:r w:rsidRPr="0037171E">
              <w:rPr>
                <w:szCs w:val="18"/>
                <w:lang w:val="en-US"/>
              </w:rPr>
              <w:t>f)</w:t>
            </w:r>
            <w:r w:rsidRPr="0037171E">
              <w:rPr>
                <w:szCs w:val="18"/>
                <w:lang w:val="en-US"/>
              </w:rPr>
              <w:tab/>
              <w:t xml:space="preserve"> ISO 17707:2005 Footwear</w:t>
            </w:r>
            <w:r>
              <w:rPr>
                <w:szCs w:val="18"/>
                <w:lang w:val="en-US"/>
              </w:rPr>
              <w:t>-</w:t>
            </w:r>
            <w:r w:rsidRPr="0037171E">
              <w:rPr>
                <w:szCs w:val="18"/>
                <w:lang w:val="en-US"/>
              </w:rPr>
              <w:t>Test methods for outsoles</w:t>
            </w:r>
            <w:r>
              <w:rPr>
                <w:szCs w:val="18"/>
                <w:lang w:val="en-US"/>
              </w:rPr>
              <w:t>-</w:t>
            </w:r>
            <w:r w:rsidRPr="0037171E">
              <w:rPr>
                <w:szCs w:val="18"/>
                <w:lang w:val="en-US"/>
              </w:rPr>
              <w:t xml:space="preserve">flex resistance. </w:t>
            </w:r>
            <w:proofErr w:type="spellStart"/>
            <w:r w:rsidRPr="0037171E">
              <w:rPr>
                <w:szCs w:val="18"/>
                <w:lang w:val="en-US"/>
              </w:rPr>
              <w:t>Suiza</w:t>
            </w:r>
            <w:proofErr w:type="spellEnd"/>
            <w:r w:rsidRPr="0037171E">
              <w:rPr>
                <w:szCs w:val="18"/>
                <w:lang w:val="en-US"/>
              </w:rPr>
              <w:t xml:space="preserve"> 2005.</w:t>
            </w:r>
          </w:p>
          <w:p w:rsidR="00F47629" w:rsidRPr="0037171E" w:rsidRDefault="00F47629" w:rsidP="00CD7FF3">
            <w:pPr>
              <w:pStyle w:val="Texto"/>
              <w:tabs>
                <w:tab w:val="left" w:pos="396"/>
              </w:tabs>
              <w:spacing w:line="232" w:lineRule="exact"/>
              <w:ind w:left="403" w:hanging="403"/>
              <w:rPr>
                <w:szCs w:val="18"/>
              </w:rPr>
            </w:pPr>
            <w:r w:rsidRPr="0037171E">
              <w:rPr>
                <w:szCs w:val="18"/>
                <w:lang w:val="en-US"/>
              </w:rPr>
              <w:t>g)</w:t>
            </w:r>
            <w:r w:rsidRPr="0037171E">
              <w:rPr>
                <w:szCs w:val="18"/>
                <w:lang w:val="en-US"/>
              </w:rPr>
              <w:tab/>
              <w:t xml:space="preserve"> ISO 4649:2017 Rubber, vulcanized or thermoplastic-</w:t>
            </w:r>
            <w:r>
              <w:rPr>
                <w:szCs w:val="18"/>
                <w:lang w:val="en-US"/>
              </w:rPr>
              <w:t>-</w:t>
            </w:r>
            <w:r w:rsidRPr="0037171E">
              <w:rPr>
                <w:szCs w:val="18"/>
                <w:lang w:val="en-US"/>
              </w:rPr>
              <w:t xml:space="preserve">Determination of abrasion resistance using a rotating cylindrical drum device. </w:t>
            </w:r>
            <w:r w:rsidRPr="0037171E">
              <w:rPr>
                <w:szCs w:val="18"/>
              </w:rPr>
              <w:t>Suiza 2017.</w:t>
            </w:r>
          </w:p>
          <w:p w:rsidR="00F47629" w:rsidRPr="0037171E" w:rsidRDefault="00F47629" w:rsidP="00CD7FF3">
            <w:pPr>
              <w:pStyle w:val="Texto"/>
              <w:tabs>
                <w:tab w:val="left" w:pos="396"/>
              </w:tabs>
              <w:spacing w:line="232" w:lineRule="exact"/>
              <w:ind w:left="403" w:hanging="403"/>
              <w:rPr>
                <w:szCs w:val="18"/>
              </w:rPr>
            </w:pPr>
            <w:r w:rsidRPr="0037171E">
              <w:rPr>
                <w:szCs w:val="18"/>
              </w:rPr>
              <w:t>h)</w:t>
            </w:r>
            <w:r w:rsidRPr="0037171E">
              <w:rPr>
                <w:szCs w:val="18"/>
              </w:rPr>
              <w:tab/>
              <w:t>Pie y calzado: Diseño biomecánico, Chico Fernando y colaboradores. México 2008.</w:t>
            </w:r>
          </w:p>
          <w:p w:rsidR="00F47629" w:rsidRPr="0037171E" w:rsidRDefault="00F47629" w:rsidP="00CD7FF3">
            <w:pPr>
              <w:pStyle w:val="Texto"/>
              <w:tabs>
                <w:tab w:val="left" w:pos="396"/>
              </w:tabs>
              <w:spacing w:line="232" w:lineRule="exact"/>
              <w:ind w:left="403" w:hanging="403"/>
              <w:rPr>
                <w:szCs w:val="18"/>
              </w:rPr>
            </w:pPr>
            <w:r w:rsidRPr="0037171E">
              <w:rPr>
                <w:szCs w:val="18"/>
              </w:rPr>
              <w:t>i)</w:t>
            </w:r>
            <w:r w:rsidRPr="0037171E">
              <w:rPr>
                <w:szCs w:val="18"/>
              </w:rPr>
              <w:tab/>
              <w:t>Norma Española UNE-EN ISO 13287:2013</w:t>
            </w:r>
            <w:r>
              <w:rPr>
                <w:szCs w:val="18"/>
              </w:rPr>
              <w:t>,</w:t>
            </w:r>
            <w:r w:rsidRPr="0037171E">
              <w:rPr>
                <w:szCs w:val="18"/>
              </w:rPr>
              <w:t xml:space="preserve"> Equipos de protección individual. Calzado. Método de ensayo para la determinación de la resistencia al deslizamiento. (ISO 13287:2012)</w:t>
            </w:r>
          </w:p>
          <w:p w:rsidR="00F47629" w:rsidRPr="0037171E" w:rsidRDefault="00F47629" w:rsidP="00CD7FF3">
            <w:pPr>
              <w:pStyle w:val="Texto"/>
              <w:tabs>
                <w:tab w:val="left" w:pos="396"/>
              </w:tabs>
              <w:spacing w:line="232" w:lineRule="exact"/>
              <w:ind w:left="403" w:hanging="403"/>
              <w:rPr>
                <w:szCs w:val="18"/>
              </w:rPr>
            </w:pPr>
            <w:r w:rsidRPr="0037171E">
              <w:rPr>
                <w:szCs w:val="18"/>
              </w:rPr>
              <w:t>j)</w:t>
            </w:r>
            <w:r w:rsidRPr="0037171E">
              <w:rPr>
                <w:szCs w:val="18"/>
              </w:rPr>
              <w:tab/>
              <w:t>Norma Española UNE-EN ISO 17235:2016</w:t>
            </w:r>
            <w:r>
              <w:rPr>
                <w:szCs w:val="18"/>
              </w:rPr>
              <w:t>,</w:t>
            </w:r>
            <w:r w:rsidRPr="0037171E">
              <w:rPr>
                <w:szCs w:val="18"/>
              </w:rPr>
              <w:t xml:space="preserve"> Cuero. Ensayos físicos y mecánicos. Determinación de la blandura. (ISO 17235:2015).</w:t>
            </w:r>
          </w:p>
          <w:p w:rsidR="00F47629" w:rsidRPr="0037171E" w:rsidRDefault="00F47629" w:rsidP="00CD7FF3">
            <w:pPr>
              <w:pStyle w:val="Texto"/>
              <w:tabs>
                <w:tab w:val="left" w:pos="396"/>
              </w:tabs>
              <w:spacing w:line="232" w:lineRule="exact"/>
              <w:ind w:left="403" w:hanging="403"/>
              <w:rPr>
                <w:szCs w:val="18"/>
                <w:lang w:val="en-US"/>
              </w:rPr>
            </w:pPr>
            <w:r w:rsidRPr="0037171E">
              <w:rPr>
                <w:szCs w:val="18"/>
              </w:rPr>
              <w:t>k)</w:t>
            </w:r>
            <w:r w:rsidRPr="0037171E">
              <w:rPr>
                <w:szCs w:val="18"/>
              </w:rPr>
              <w:tab/>
              <w:t>Norma Española UNE-EN ISO 20344:2012</w:t>
            </w:r>
            <w:r>
              <w:rPr>
                <w:szCs w:val="18"/>
              </w:rPr>
              <w:t>,</w:t>
            </w:r>
            <w:r w:rsidRPr="0037171E">
              <w:rPr>
                <w:szCs w:val="18"/>
              </w:rPr>
              <w:t xml:space="preserve"> Equipos de protección personal. </w:t>
            </w:r>
            <w:proofErr w:type="spellStart"/>
            <w:r w:rsidRPr="0037171E">
              <w:rPr>
                <w:szCs w:val="18"/>
                <w:lang w:val="en-US"/>
              </w:rPr>
              <w:t>Métodos</w:t>
            </w:r>
            <w:proofErr w:type="spellEnd"/>
            <w:r w:rsidRPr="0037171E">
              <w:rPr>
                <w:szCs w:val="18"/>
                <w:lang w:val="en-US"/>
              </w:rPr>
              <w:t xml:space="preserve"> de </w:t>
            </w:r>
            <w:proofErr w:type="spellStart"/>
            <w:r w:rsidRPr="0037171E">
              <w:rPr>
                <w:szCs w:val="18"/>
                <w:lang w:val="en-US"/>
              </w:rPr>
              <w:t>ensayo</w:t>
            </w:r>
            <w:proofErr w:type="spellEnd"/>
            <w:r w:rsidRPr="0037171E">
              <w:rPr>
                <w:szCs w:val="18"/>
                <w:lang w:val="en-US"/>
              </w:rPr>
              <w:t xml:space="preserve"> para </w:t>
            </w:r>
            <w:proofErr w:type="spellStart"/>
            <w:r w:rsidRPr="0037171E">
              <w:rPr>
                <w:szCs w:val="18"/>
                <w:lang w:val="en-US"/>
              </w:rPr>
              <w:t>calzado</w:t>
            </w:r>
            <w:proofErr w:type="spellEnd"/>
            <w:r w:rsidRPr="0037171E">
              <w:rPr>
                <w:szCs w:val="18"/>
                <w:lang w:val="en-US"/>
              </w:rPr>
              <w:t>. (ISO 20344:2011).</w:t>
            </w:r>
          </w:p>
          <w:p w:rsidR="00F47629" w:rsidRPr="0037171E" w:rsidRDefault="00F47629" w:rsidP="00CD7FF3">
            <w:pPr>
              <w:pStyle w:val="Texto"/>
              <w:tabs>
                <w:tab w:val="left" w:pos="396"/>
              </w:tabs>
              <w:spacing w:line="232" w:lineRule="exact"/>
              <w:ind w:left="403" w:hanging="403"/>
              <w:rPr>
                <w:szCs w:val="18"/>
              </w:rPr>
            </w:pPr>
            <w:r w:rsidRPr="0037171E">
              <w:rPr>
                <w:szCs w:val="18"/>
                <w:lang w:val="en-US"/>
              </w:rPr>
              <w:t>l)</w:t>
            </w:r>
            <w:r w:rsidRPr="0037171E">
              <w:rPr>
                <w:szCs w:val="18"/>
                <w:lang w:val="en-US"/>
              </w:rPr>
              <w:tab/>
              <w:t xml:space="preserve">Acceptable Quality Standards in the leather and footwear Industry. </w:t>
            </w:r>
            <w:proofErr w:type="spellStart"/>
            <w:r w:rsidRPr="0037171E">
              <w:rPr>
                <w:szCs w:val="18"/>
              </w:rPr>
              <w:t>United</w:t>
            </w:r>
            <w:proofErr w:type="spellEnd"/>
            <w:r w:rsidRPr="0037171E">
              <w:rPr>
                <w:szCs w:val="18"/>
              </w:rPr>
              <w:t xml:space="preserve"> </w:t>
            </w:r>
            <w:proofErr w:type="spellStart"/>
            <w:r w:rsidRPr="0037171E">
              <w:rPr>
                <w:szCs w:val="18"/>
              </w:rPr>
              <w:t>Nations</w:t>
            </w:r>
            <w:proofErr w:type="spellEnd"/>
            <w:r w:rsidRPr="0037171E">
              <w:rPr>
                <w:szCs w:val="18"/>
              </w:rPr>
              <w:t xml:space="preserve"> Industrial </w:t>
            </w:r>
            <w:proofErr w:type="spellStart"/>
            <w:r w:rsidRPr="0037171E">
              <w:rPr>
                <w:szCs w:val="18"/>
              </w:rPr>
              <w:t>Development</w:t>
            </w:r>
            <w:proofErr w:type="spellEnd"/>
            <w:r w:rsidRPr="0037171E">
              <w:rPr>
                <w:szCs w:val="18"/>
              </w:rPr>
              <w:t xml:space="preserve"> </w:t>
            </w:r>
            <w:proofErr w:type="spellStart"/>
            <w:r w:rsidRPr="0037171E">
              <w:rPr>
                <w:szCs w:val="18"/>
              </w:rPr>
              <w:t>Organization</w:t>
            </w:r>
            <w:proofErr w:type="spellEnd"/>
            <w:r w:rsidRPr="0037171E">
              <w:rPr>
                <w:szCs w:val="18"/>
              </w:rPr>
              <w:t>. Nueva York 1998.</w:t>
            </w:r>
          </w:p>
          <w:p w:rsidR="00F47629" w:rsidRPr="0037171E" w:rsidRDefault="00F47629" w:rsidP="00CD7FF3">
            <w:pPr>
              <w:pStyle w:val="Texto"/>
              <w:tabs>
                <w:tab w:val="left" w:pos="396"/>
              </w:tabs>
              <w:spacing w:line="232" w:lineRule="exact"/>
              <w:ind w:left="403" w:hanging="403"/>
              <w:rPr>
                <w:szCs w:val="18"/>
              </w:rPr>
            </w:pPr>
            <w:r w:rsidRPr="0037171E">
              <w:rPr>
                <w:szCs w:val="18"/>
              </w:rPr>
              <w:t>m)</w:t>
            </w:r>
            <w:r w:rsidRPr="0037171E">
              <w:rPr>
                <w:szCs w:val="18"/>
              </w:rPr>
              <w:tab/>
              <w:t>Criterios Recomendables de Calidad para la Industria de la Piel y del Calzado de México, basados en análisis y pruebas físicas y químicas. CIATEC, A.C. México 1989.</w:t>
            </w:r>
          </w:p>
        </w:tc>
      </w:tr>
    </w:tbl>
    <w:p w:rsidR="00F47629" w:rsidRPr="0037171E" w:rsidRDefault="00F47629" w:rsidP="00F47629">
      <w:pPr>
        <w:pStyle w:val="Texto"/>
        <w:spacing w:line="240" w:lineRule="exact"/>
        <w:rPr>
          <w:szCs w:val="18"/>
        </w:rPr>
      </w:pPr>
    </w:p>
    <w:p w:rsidR="00F47629" w:rsidRDefault="00F47629" w:rsidP="00F47629">
      <w:pPr>
        <w:pStyle w:val="Texto"/>
        <w:spacing w:line="240" w:lineRule="exact"/>
        <w:rPr>
          <w:szCs w:val="18"/>
        </w:rPr>
      </w:pPr>
      <w:r w:rsidRPr="0037171E">
        <w:rPr>
          <w:szCs w:val="18"/>
        </w:rPr>
        <w:t>Ciudad de México, a 6 de junio de 2019</w:t>
      </w:r>
      <w:r>
        <w:rPr>
          <w:szCs w:val="18"/>
        </w:rPr>
        <w:t xml:space="preserve">.- El </w:t>
      </w:r>
      <w:r w:rsidRPr="0037171E">
        <w:rPr>
          <w:szCs w:val="18"/>
        </w:rPr>
        <w:t>Director General de Normas y Secretariado Técnico</w:t>
      </w:r>
      <w:r>
        <w:rPr>
          <w:szCs w:val="18"/>
        </w:rPr>
        <w:t xml:space="preserve"> </w:t>
      </w:r>
      <w:r w:rsidRPr="0037171E">
        <w:rPr>
          <w:szCs w:val="18"/>
        </w:rPr>
        <w:t>de la Comisión Nacional de Normalización</w:t>
      </w:r>
      <w:r>
        <w:rPr>
          <w:szCs w:val="18"/>
        </w:rPr>
        <w:t xml:space="preserve">, </w:t>
      </w:r>
      <w:r w:rsidRPr="0037171E">
        <w:rPr>
          <w:b/>
          <w:szCs w:val="18"/>
        </w:rPr>
        <w:t xml:space="preserve">Alfonso </w:t>
      </w:r>
      <w:proofErr w:type="spellStart"/>
      <w:r w:rsidRPr="0037171E">
        <w:rPr>
          <w:b/>
          <w:szCs w:val="18"/>
        </w:rPr>
        <w:t>Guati</w:t>
      </w:r>
      <w:proofErr w:type="spellEnd"/>
      <w:r w:rsidRPr="0037171E">
        <w:rPr>
          <w:b/>
          <w:szCs w:val="18"/>
        </w:rPr>
        <w:t xml:space="preserve"> Rojo </w:t>
      </w:r>
      <w:proofErr w:type="gramStart"/>
      <w:r w:rsidRPr="0037171E">
        <w:rPr>
          <w:b/>
          <w:szCs w:val="18"/>
        </w:rPr>
        <w:t>Sánchez</w:t>
      </w:r>
      <w:r>
        <w:rPr>
          <w:szCs w:val="18"/>
        </w:rPr>
        <w:t>.-</w:t>
      </w:r>
      <w:proofErr w:type="gramEnd"/>
      <w:r>
        <w:rPr>
          <w:szCs w:val="18"/>
        </w:rPr>
        <w:t xml:space="preserve"> Rúbrica.</w:t>
      </w:r>
    </w:p>
    <w:p w:rsidR="00F47629" w:rsidRDefault="00F47629"/>
    <w:sectPr w:rsidR="00F47629" w:rsidSect="007F7D49">
      <w:headerReference w:type="even" r:id="rId4"/>
      <w:headerReference w:type="default" r:id="rId5"/>
      <w:pgSz w:w="12240" w:h="15840" w:code="1"/>
      <w:pgMar w:top="1152" w:right="1699" w:bottom="1296" w:left="1699" w:header="706" w:footer="706" w:gutter="0"/>
      <w:pgNumType w:start="7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C16" w:rsidRPr="00BA1E22" w:rsidRDefault="00F47629" w:rsidP="00185047">
    <w:pPr>
      <w:pStyle w:val="Fechas"/>
      <w:rPr>
        <w:rFonts w:cs="Times New Roman"/>
      </w:rPr>
    </w:pPr>
    <w:r>
      <w:rPr>
        <w:rFonts w:cs="Times New Roman"/>
      </w:rPr>
      <w:t xml:space="preserve"> </w:t>
    </w:r>
    <w:r w:rsidRPr="00BA1E22">
      <w:rPr>
        <w:rFonts w:cs="Times New Roman"/>
      </w:rPr>
      <w:tab/>
      <w:t>DIARIO OFICI</w:t>
    </w:r>
    <w:r w:rsidRPr="00BA1E22">
      <w:rPr>
        <w:rFonts w:cs="Times New Roman"/>
      </w:rPr>
      <w:t>AL</w:t>
    </w:r>
    <w:r w:rsidRPr="00BA1E22">
      <w:rPr>
        <w:rFonts w:cs="Times New Roman"/>
      </w:rPr>
      <w:tab/>
    </w:r>
    <w:proofErr w:type="gramStart"/>
    <w:r w:rsidRPr="00BA1E22">
      <w:rPr>
        <w:rFonts w:cs="Times New Roman"/>
      </w:rPr>
      <w:t>Viernes</w:t>
    </w:r>
    <w:proofErr w:type="gramEnd"/>
    <w:r w:rsidRPr="00BA1E22">
      <w:rPr>
        <w:rFonts w:cs="Times New Roman"/>
      </w:rPr>
      <w:t xml:space="preserve"> 25 de octubre de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C16" w:rsidRPr="00BA1E22" w:rsidRDefault="00F47629" w:rsidP="00185047">
    <w:pPr>
      <w:pStyle w:val="Fechas"/>
      <w:rPr>
        <w:rFonts w:cs="Times New Roman"/>
      </w:rPr>
    </w:pPr>
    <w:r w:rsidRPr="00BA1E22">
      <w:rPr>
        <w:rFonts w:cs="Times New Roman"/>
      </w:rPr>
      <w:t>Viernes 25 de octubre de 2019</w:t>
    </w:r>
    <w:r w:rsidRPr="00BA1E22">
      <w:rPr>
        <w:rFonts w:cs="Times New Roman"/>
      </w:rPr>
      <w:tab/>
      <w:t>DIARIO OFICIAL</w:t>
    </w:r>
    <w:r w:rsidRPr="00BA1E22">
      <w:rPr>
        <w:rFonts w:cs="Times New Roma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629"/>
    <w:rsid w:val="00F476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88468"/>
  <w15:chartTrackingRefBased/>
  <w15:docId w15:val="{580900F7-286F-48F2-BF37-2AEEEB6BE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762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F47629"/>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F476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Titulo1">
    <w:name w:val="Titulo 1"/>
    <w:basedOn w:val="Texto"/>
    <w:rsid w:val="00F4762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47629"/>
    <w:pPr>
      <w:pBdr>
        <w:top w:val="double" w:sz="6" w:space="1" w:color="auto"/>
      </w:pBdr>
      <w:spacing w:line="240" w:lineRule="auto"/>
      <w:ind w:firstLine="0"/>
      <w:outlineLvl w:val="1"/>
    </w:pPr>
    <w:rPr>
      <w:lang w:val="es-MX"/>
    </w:rPr>
  </w:style>
  <w:style w:type="character" w:customStyle="1" w:styleId="TextoCar">
    <w:name w:val="Texto Car"/>
    <w:link w:val="Texto"/>
    <w:locked/>
    <w:rsid w:val="00F47629"/>
    <w:rPr>
      <w:rFonts w:ascii="Arial" w:eastAsia="Times New Roman" w:hAnsi="Arial" w:cs="Arial"/>
      <w:sz w:val="18"/>
      <w:szCs w:val="20"/>
      <w:lang w:val="es-ES" w:eastAsia="es-ES"/>
    </w:rPr>
  </w:style>
  <w:style w:type="paragraph" w:customStyle="1" w:styleId="CABEZA">
    <w:name w:val="CABEZA"/>
    <w:basedOn w:val="Normal"/>
    <w:rsid w:val="00F47629"/>
    <w:pPr>
      <w:jc w:val="center"/>
    </w:pPr>
    <w:rPr>
      <w:rFonts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4217</Characters>
  <Application>Microsoft Office Word</Application>
  <DocSecurity>0</DocSecurity>
  <Lines>35</Lines>
  <Paragraphs>9</Paragraphs>
  <ScaleCrop>false</ScaleCrop>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2019-10-25T12:24:00Z</dcterms:created>
  <dcterms:modified xsi:type="dcterms:W3CDTF">2019-10-25T12:28:00Z</dcterms:modified>
</cp:coreProperties>
</file>